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7A" w:rsidRPr="00EC3F7A" w:rsidRDefault="00EC3F7A" w:rsidP="00EC3F7A">
      <w:pPr>
        <w:shd w:val="clear" w:color="auto" w:fill="FFFFFF"/>
        <w:spacing w:after="255" w:line="240" w:lineRule="auto"/>
        <w:textAlignment w:val="baseline"/>
        <w:outlineLvl w:val="0"/>
        <w:rPr>
          <w:rFonts w:ascii="Georgia" w:eastAsia="Times New Roman" w:hAnsi="Georgia" w:cs="Times New Roman"/>
          <w:caps/>
          <w:color w:val="3B3838"/>
          <w:kern w:val="36"/>
          <w:sz w:val="42"/>
          <w:szCs w:val="42"/>
          <w:lang w:eastAsia="ru-RU"/>
        </w:rPr>
      </w:pPr>
      <w:bookmarkStart w:id="0" w:name="_GoBack"/>
      <w:bookmarkEnd w:id="0"/>
      <w:r w:rsidRPr="00EC3F7A">
        <w:rPr>
          <w:rFonts w:ascii="Georgia" w:eastAsia="Times New Roman" w:hAnsi="Georgia" w:cs="Times New Roman"/>
          <w:caps/>
          <w:color w:val="3B3838"/>
          <w:kern w:val="36"/>
          <w:sz w:val="42"/>
          <w:szCs w:val="42"/>
          <w:lang w:eastAsia="ru-RU"/>
        </w:rPr>
        <w:t>ПРАВИЛА ПРОЖИВАНИЯ</w:t>
      </w:r>
    </w:p>
    <w:p w:rsidR="00EC3F7A" w:rsidRPr="00EC3F7A" w:rsidRDefault="00EC3F7A" w:rsidP="00EC3F7A">
      <w:pPr>
        <w:shd w:val="clear" w:color="auto" w:fill="FFFFFF"/>
        <w:spacing w:after="0" w:line="270" w:lineRule="atLeast"/>
        <w:jc w:val="center"/>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b/>
          <w:bCs/>
          <w:i/>
          <w:iCs/>
          <w:color w:val="3B3838"/>
          <w:sz w:val="21"/>
          <w:szCs w:val="21"/>
          <w:bdr w:val="none" w:sz="0" w:space="0" w:color="auto" w:frame="1"/>
          <w:lang w:eastAsia="ru-RU"/>
        </w:rPr>
        <w:t>Приглашаем Вас хорошо отдохнуть и зарядиться энергией отличного настроения в самом уникальном уголке Беларуси!</w:t>
      </w:r>
    </w:p>
    <w:p w:rsidR="00EC3F7A" w:rsidRPr="00EC3F7A" w:rsidRDefault="00EC3F7A" w:rsidP="00EC3F7A">
      <w:pPr>
        <w:shd w:val="clear" w:color="auto" w:fill="FFFFFF"/>
        <w:spacing w:after="0" w:line="270" w:lineRule="atLeast"/>
        <w:ind w:left="709"/>
        <w:jc w:val="center"/>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b/>
          <w:bCs/>
          <w:i/>
          <w:iCs/>
          <w:color w:val="3B3838"/>
          <w:sz w:val="21"/>
          <w:szCs w:val="21"/>
          <w:bdr w:val="none" w:sz="0" w:space="0" w:color="auto" w:frame="1"/>
          <w:lang w:eastAsia="ru-RU"/>
        </w:rPr>
        <w:t>Наши двери открыты для вас всегда, 7 дней в неделю, зимой и летом!</w:t>
      </w:r>
    </w:p>
    <w:p w:rsidR="00EC3F7A" w:rsidRPr="00EC3F7A" w:rsidRDefault="00EC3F7A" w:rsidP="00EC3F7A">
      <w:pPr>
        <w:shd w:val="clear" w:color="auto" w:fill="FFFFFF"/>
        <w:spacing w:after="0" w:line="270" w:lineRule="atLeast"/>
        <w:ind w:left="709"/>
        <w:jc w:val="center"/>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b/>
          <w:bCs/>
          <w:i/>
          <w:iCs/>
          <w:color w:val="3B3838"/>
          <w:sz w:val="21"/>
          <w:szCs w:val="21"/>
          <w:bdr w:val="none" w:sz="0" w:space="0" w:color="auto" w:frame="1"/>
          <w:lang w:eastAsia="ru-RU"/>
        </w:rPr>
        <w:t>Время заезда – 14-00, расчетный час – 12-00.</w:t>
      </w:r>
    </w:p>
    <w:p w:rsidR="00EC3F7A" w:rsidRPr="00EC3F7A" w:rsidRDefault="00EC3F7A" w:rsidP="00EC3F7A">
      <w:pPr>
        <w:shd w:val="clear" w:color="auto" w:fill="FFFFFF"/>
        <w:spacing w:after="0" w:line="270" w:lineRule="atLeast"/>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Для размещения в номерах (коттеджах) Гость обязан предъявить администратору удостоверяющие его личность документы (их перечень определяется действующим законодательством РБ). Гости отеля, имеющие паспорт, но не достигшие 18 летнего возраста должны иметь нотариально заверенную доверенность от родителей, разрешающую их </w:t>
      </w:r>
      <w:r w:rsidRPr="00EC3F7A">
        <w:rPr>
          <w:rFonts w:ascii="Georgia" w:eastAsia="Times New Roman" w:hAnsi="Georgia" w:cs="Times New Roman"/>
          <w:color w:val="3B3838"/>
          <w:sz w:val="21"/>
          <w:szCs w:val="21"/>
          <w:u w:val="single"/>
          <w:bdr w:val="none" w:sz="0" w:space="0" w:color="auto" w:frame="1"/>
          <w:lang w:eastAsia="ru-RU"/>
        </w:rPr>
        <w:t>самостоятельное</w:t>
      </w:r>
      <w:r w:rsidRPr="00EC3F7A">
        <w:rPr>
          <w:rFonts w:ascii="Georgia" w:eastAsia="Times New Roman" w:hAnsi="Georgia" w:cs="Times New Roman"/>
          <w:color w:val="3B3838"/>
          <w:sz w:val="21"/>
          <w:szCs w:val="21"/>
          <w:lang w:eastAsia="ru-RU"/>
        </w:rPr>
        <w:t> размещение.</w:t>
      </w:r>
    </w:p>
    <w:p w:rsidR="00EC3F7A" w:rsidRPr="00EC3F7A" w:rsidRDefault="00EC3F7A" w:rsidP="00EC3F7A">
      <w:pPr>
        <w:shd w:val="clear" w:color="auto" w:fill="FFFFFF"/>
        <w:spacing w:after="0" w:line="270" w:lineRule="atLeast"/>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 xml:space="preserve">Гость обязан произвести оплату своего проживания согласно утвержденным </w:t>
      </w:r>
      <w:proofErr w:type="gramStart"/>
      <w:r w:rsidRPr="00EC3F7A">
        <w:rPr>
          <w:rFonts w:ascii="Georgia" w:eastAsia="Times New Roman" w:hAnsi="Georgia" w:cs="Times New Roman"/>
          <w:color w:val="3B3838"/>
          <w:sz w:val="21"/>
          <w:szCs w:val="21"/>
          <w:lang w:eastAsia="ru-RU"/>
        </w:rPr>
        <w:t>прейскурантам цен</w:t>
      </w:r>
      <w:proofErr w:type="gramEnd"/>
      <w:r w:rsidRPr="00EC3F7A">
        <w:rPr>
          <w:rFonts w:ascii="Georgia" w:eastAsia="Times New Roman" w:hAnsi="Georgia" w:cs="Times New Roman"/>
          <w:color w:val="3B3838"/>
          <w:sz w:val="21"/>
          <w:szCs w:val="21"/>
          <w:lang w:eastAsia="ru-RU"/>
        </w:rPr>
        <w:t xml:space="preserve"> в момент своего заезда.</w:t>
      </w:r>
    </w:p>
    <w:p w:rsidR="00EC3F7A" w:rsidRPr="00EC3F7A" w:rsidRDefault="00EC3F7A" w:rsidP="00EC3F7A">
      <w:pPr>
        <w:shd w:val="clear" w:color="auto" w:fill="FFFFFF"/>
        <w:spacing w:after="0" w:line="270" w:lineRule="atLeast"/>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При своем размещении каждый Гость получает полную и подробную информацию обо всех условиях проживания (тип комнаты/кровати, тип оплаты, тип размещения, дата и время отъезда, набор услуг, входящих в оплату размещения), а также о дополнительных услугах.</w:t>
      </w:r>
    </w:p>
    <w:p w:rsidR="00EC3F7A" w:rsidRPr="00EC3F7A" w:rsidRDefault="00EC3F7A" w:rsidP="00EC3F7A">
      <w:pPr>
        <w:shd w:val="clear" w:color="auto" w:fill="FFFFFF"/>
        <w:spacing w:after="0" w:line="270" w:lineRule="atLeast"/>
        <w:jc w:val="center"/>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b/>
          <w:bCs/>
          <w:color w:val="3B3838"/>
          <w:sz w:val="21"/>
          <w:szCs w:val="21"/>
          <w:bdr w:val="none" w:sz="0" w:space="0" w:color="auto" w:frame="1"/>
          <w:lang w:eastAsia="ru-RU"/>
        </w:rPr>
        <w:t>У нас запрещено следующее:</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Нарушать общественный порядок;</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Находиться в состоянии наркотического и/или алкогольного опьянения;</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Появляться в местах общего пользования в неподобающем виде (в грязной или вызывающей одежде и обуви);</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Наносить ущерб имуществу других Гостей или самого объекта размещения;</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Изменять интерьер номеров (коттеджей), выносить мебель;</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Пользоваться в номере неразрешенными электроприборами;</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Проносить, хранить и пользоваться оружием, взрывчаткой, наркотиками и токсическими веществами;</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Использовать номер (коттедж) для киносъемок, собраний, вечеринок и иных целей, отличных от проживания;</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Курить в номерах, холлах, ресторане гостиницы и в коттеджах;</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Передавать ключи от номера посторонним лицам;</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Размещать в номерах (коттеджах) любых животных;</w:t>
      </w:r>
    </w:p>
    <w:p w:rsidR="00EC3F7A" w:rsidRPr="00EC3F7A" w:rsidRDefault="00EC3F7A" w:rsidP="00EC3F7A">
      <w:pPr>
        <w:numPr>
          <w:ilvl w:val="0"/>
          <w:numId w:val="1"/>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Выходя из номера, оставлять открытыми окна, двери, водопроводные краны или включенными электроприборы.</w:t>
      </w:r>
    </w:p>
    <w:p w:rsidR="00EC3F7A" w:rsidRPr="00EC3F7A" w:rsidRDefault="00EC3F7A" w:rsidP="00EC3F7A">
      <w:pPr>
        <w:shd w:val="clear" w:color="auto" w:fill="FFFFFF"/>
        <w:spacing w:after="0" w:line="270" w:lineRule="atLeast"/>
        <w:jc w:val="center"/>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b/>
          <w:bCs/>
          <w:color w:val="3B3838"/>
          <w:sz w:val="21"/>
          <w:szCs w:val="21"/>
          <w:bdr w:val="none" w:sz="0" w:space="0" w:color="auto" w:frame="1"/>
          <w:lang w:eastAsia="ru-RU"/>
        </w:rPr>
        <w:t>Администрация вправе отказать в размещении лицам, которые:</w:t>
      </w:r>
    </w:p>
    <w:p w:rsidR="00EC3F7A" w:rsidRPr="00EC3F7A" w:rsidRDefault="00EC3F7A" w:rsidP="00EC3F7A">
      <w:pPr>
        <w:numPr>
          <w:ilvl w:val="0"/>
          <w:numId w:val="2"/>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Находятся в состоянии наркотического и/или алкогольного опьянения;</w:t>
      </w:r>
    </w:p>
    <w:p w:rsidR="00EC3F7A" w:rsidRPr="00EC3F7A" w:rsidRDefault="00EC3F7A" w:rsidP="00EC3F7A">
      <w:pPr>
        <w:numPr>
          <w:ilvl w:val="0"/>
          <w:numId w:val="2"/>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Не предъявили удостоверяющих личность документов;</w:t>
      </w:r>
    </w:p>
    <w:p w:rsidR="00EC3F7A" w:rsidRPr="00EC3F7A" w:rsidRDefault="00EC3F7A" w:rsidP="00EC3F7A">
      <w:pPr>
        <w:numPr>
          <w:ilvl w:val="0"/>
          <w:numId w:val="2"/>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Не оплатили свое проживание;</w:t>
      </w:r>
    </w:p>
    <w:p w:rsidR="00EC3F7A" w:rsidRPr="00EC3F7A" w:rsidRDefault="00EC3F7A" w:rsidP="00EC3F7A">
      <w:pPr>
        <w:numPr>
          <w:ilvl w:val="0"/>
          <w:numId w:val="2"/>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Не согласны с условиями и тарифами на размещение и проживание действующими в ГПУ «Березинский биосферный заповедник»;</w:t>
      </w:r>
    </w:p>
    <w:p w:rsidR="00EC3F7A" w:rsidRPr="00EC3F7A" w:rsidRDefault="00EC3F7A" w:rsidP="00EC3F7A">
      <w:pPr>
        <w:numPr>
          <w:ilvl w:val="0"/>
          <w:numId w:val="2"/>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Нарушают общественный порядок.</w:t>
      </w:r>
    </w:p>
    <w:p w:rsidR="00EC3F7A" w:rsidRPr="00EC3F7A" w:rsidRDefault="00EC3F7A" w:rsidP="00EC3F7A">
      <w:pPr>
        <w:shd w:val="clear" w:color="auto" w:fill="FFFFFF"/>
        <w:spacing w:after="0" w:line="270" w:lineRule="atLeast"/>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lastRenderedPageBreak/>
        <w:t>Если Гость нарушит какие-либо из вышеперечисленных правил проживания в номерах гостиницы (домиках), включая курение в неположенном месте и неподчинение законным требованиям Администрации, Администрация вправе выселить нарушителей в любое время с удержанием оплаты проживания за текущие сутки.</w:t>
      </w:r>
    </w:p>
    <w:p w:rsidR="00EC3F7A" w:rsidRPr="00EC3F7A" w:rsidRDefault="00EC3F7A" w:rsidP="00EC3F7A">
      <w:pPr>
        <w:shd w:val="clear" w:color="auto" w:fill="FFFFFF"/>
        <w:spacing w:after="0" w:line="270" w:lineRule="atLeast"/>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Ключи от номеров гостиницы и коттеджей выдаются Гостю при заселении, в случае утраты ключей Гость возмещает стоимость изготовления ключа, или установки нового замка. При выезде Гостя ключи возвращаются администратору.</w:t>
      </w:r>
    </w:p>
    <w:p w:rsidR="00EC3F7A" w:rsidRPr="00EC3F7A" w:rsidRDefault="00EC3F7A" w:rsidP="00EC3F7A">
      <w:pPr>
        <w:shd w:val="clear" w:color="auto" w:fill="FFFFFF"/>
        <w:spacing w:after="0" w:line="270" w:lineRule="atLeast"/>
        <w:jc w:val="center"/>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b/>
          <w:bCs/>
          <w:color w:val="3B3838"/>
          <w:sz w:val="21"/>
          <w:szCs w:val="21"/>
          <w:bdr w:val="none" w:sz="0" w:space="0" w:color="auto" w:frame="1"/>
          <w:lang w:eastAsia="ru-RU"/>
        </w:rPr>
        <w:t>В обязанности Гостя входит следующее:</w:t>
      </w:r>
    </w:p>
    <w:p w:rsidR="00EC3F7A" w:rsidRPr="00EC3F7A" w:rsidRDefault="00EC3F7A" w:rsidP="00EC3F7A">
      <w:pPr>
        <w:numPr>
          <w:ilvl w:val="0"/>
          <w:numId w:val="3"/>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При своем размещении внимательно изучить правила проживания и соблюдения пожарной безопасности и неукоснительно соблюдать их в течение всего срока своего проживания здесь.</w:t>
      </w:r>
    </w:p>
    <w:p w:rsidR="00EC3F7A" w:rsidRPr="00EC3F7A" w:rsidRDefault="00EC3F7A" w:rsidP="00EC3F7A">
      <w:pPr>
        <w:numPr>
          <w:ilvl w:val="0"/>
          <w:numId w:val="4"/>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Регистрировать пребывание своих Гостей у администратора, при этом лица, остающиеся в номере (коттедже) после 23.00 обязаны зарегистрироваться в статусе Гостя и оплатить свое размещение по текущим тарифам (в случае наличия подобной возможности).</w:t>
      </w:r>
    </w:p>
    <w:p w:rsidR="00EC3F7A" w:rsidRPr="00EC3F7A" w:rsidRDefault="00EC3F7A" w:rsidP="00EC3F7A">
      <w:pPr>
        <w:numPr>
          <w:ilvl w:val="0"/>
          <w:numId w:val="5"/>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Следить за сохранностью собственных документов и имущества.</w:t>
      </w:r>
    </w:p>
    <w:p w:rsidR="00EC3F7A" w:rsidRPr="00EC3F7A" w:rsidRDefault="00EC3F7A" w:rsidP="00EC3F7A">
      <w:pPr>
        <w:numPr>
          <w:ilvl w:val="0"/>
          <w:numId w:val="6"/>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При обнаружении порчи или пропажи своего имущества Гость обязан незамедлительно заявить о данном факте администратору, иначе Администрация освобождается от какой-либо ответственности в их отношении.</w:t>
      </w:r>
    </w:p>
    <w:p w:rsidR="00EC3F7A" w:rsidRPr="00EC3F7A" w:rsidRDefault="00EC3F7A" w:rsidP="00EC3F7A">
      <w:pPr>
        <w:numPr>
          <w:ilvl w:val="0"/>
          <w:numId w:val="6"/>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Соблюдать порядок и тишину с 23.00 до 08.00, дабы не нарушать прав других Гостей.</w:t>
      </w:r>
    </w:p>
    <w:p w:rsidR="00EC3F7A" w:rsidRPr="00EC3F7A" w:rsidRDefault="00EC3F7A" w:rsidP="00EC3F7A">
      <w:pPr>
        <w:numPr>
          <w:ilvl w:val="0"/>
          <w:numId w:val="7"/>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Бережно и аккуратно относиться к имуществу, соблюдать чистоту на прилегающей территории.</w:t>
      </w:r>
    </w:p>
    <w:p w:rsidR="00EC3F7A" w:rsidRPr="00EC3F7A" w:rsidRDefault="00EC3F7A" w:rsidP="00EC3F7A">
      <w:pPr>
        <w:numPr>
          <w:ilvl w:val="0"/>
          <w:numId w:val="8"/>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Компенсировать убытки в случае порчи или утраты имущества гостиницы (коттеджа). Размер ущерба в данном случае определяется в соответствии с прейскурантом, утвержденным в ГПУ «Березинский биосферный заповедник».</w:t>
      </w:r>
    </w:p>
    <w:p w:rsidR="00EC3F7A" w:rsidRPr="00EC3F7A" w:rsidRDefault="00EC3F7A" w:rsidP="00EC3F7A">
      <w:pPr>
        <w:numPr>
          <w:ilvl w:val="0"/>
          <w:numId w:val="9"/>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В полном объеме оплатить оказанные средством размещения услуги.</w:t>
      </w:r>
    </w:p>
    <w:p w:rsidR="00EC3F7A" w:rsidRPr="00EC3F7A" w:rsidRDefault="00EC3F7A" w:rsidP="00EC3F7A">
      <w:pPr>
        <w:numPr>
          <w:ilvl w:val="0"/>
          <w:numId w:val="10"/>
        </w:numPr>
        <w:spacing w:after="180" w:line="270" w:lineRule="atLeast"/>
        <w:ind w:left="0"/>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 xml:space="preserve">По окончании оговоренного срока своего проживания освободить номер (коттедж), сдать его дежурному администратору (горничной), передать свой ключ от номера (коттеджа) администратору и уведомить администратора о своем отъезде (либо продлить срок своего проживания в соответствии с установленными правилами и тарифами). Если Гость не освободил свой номер, не продлил срок своего проживания и, при этом, с ним невозможно связаться, Администрация вправе создать комиссию, произвести опись имущества в номере отсутствующего Гостя и освободить этот номер. Вещи такого Гостя квалифицируются как забытые, регистрируются соответствующим образом и размещаются на бесплатное хранение </w:t>
      </w:r>
      <w:proofErr w:type="gramStart"/>
      <w:r w:rsidRPr="00EC3F7A">
        <w:rPr>
          <w:rFonts w:ascii="Georgia" w:eastAsia="Times New Roman" w:hAnsi="Georgia" w:cs="Times New Roman"/>
          <w:color w:val="3B3838"/>
          <w:sz w:val="21"/>
          <w:szCs w:val="21"/>
          <w:lang w:eastAsia="ru-RU"/>
        </w:rPr>
        <w:t>в  Администрации</w:t>
      </w:r>
      <w:proofErr w:type="gramEnd"/>
      <w:r w:rsidRPr="00EC3F7A">
        <w:rPr>
          <w:rFonts w:ascii="Georgia" w:eastAsia="Times New Roman" w:hAnsi="Georgia" w:cs="Times New Roman"/>
          <w:color w:val="3B3838"/>
          <w:sz w:val="21"/>
          <w:szCs w:val="21"/>
          <w:lang w:eastAsia="ru-RU"/>
        </w:rPr>
        <w:t xml:space="preserve"> гостиницы (коттеджей).</w:t>
      </w:r>
    </w:p>
    <w:p w:rsidR="00EC3F7A" w:rsidRPr="00EC3F7A" w:rsidRDefault="00EC3F7A" w:rsidP="00EC3F7A">
      <w:pPr>
        <w:shd w:val="clear" w:color="auto" w:fill="FFFFFF"/>
        <w:spacing w:after="0" w:line="270" w:lineRule="atLeast"/>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Если на территории гостиницы (коттеджа) обнаруживаются забытые вещи, Администрация незамедлительно оповещает об этом их владельца в случае его установления.</w:t>
      </w:r>
    </w:p>
    <w:p w:rsidR="00EC3F7A" w:rsidRPr="00EC3F7A" w:rsidRDefault="00EC3F7A" w:rsidP="00EC3F7A">
      <w:pPr>
        <w:shd w:val="clear" w:color="auto" w:fill="FFFFFF"/>
        <w:spacing w:after="0" w:line="270" w:lineRule="atLeast"/>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Гость, поселяющийся в гостиницу (коттедж) по подтвержденной брони, имеет приоритетное право поселения перед лицами, желающими продлить проживание в гостинице по истечении согласованного срока проживания.</w:t>
      </w:r>
    </w:p>
    <w:p w:rsidR="00EC3F7A" w:rsidRPr="00EC3F7A" w:rsidRDefault="00EC3F7A" w:rsidP="00EC3F7A">
      <w:pPr>
        <w:shd w:val="clear" w:color="auto" w:fill="FFFFFF"/>
        <w:spacing w:after="0" w:line="270" w:lineRule="atLeast"/>
        <w:textAlignment w:val="baseline"/>
        <w:rPr>
          <w:rFonts w:ascii="Georgia" w:eastAsia="Times New Roman" w:hAnsi="Georgia" w:cs="Times New Roman"/>
          <w:color w:val="3B3838"/>
          <w:sz w:val="21"/>
          <w:szCs w:val="21"/>
          <w:lang w:eastAsia="ru-RU"/>
        </w:rPr>
      </w:pPr>
      <w:r w:rsidRPr="00EC3F7A">
        <w:rPr>
          <w:rFonts w:ascii="Georgia" w:eastAsia="Times New Roman" w:hAnsi="Georgia" w:cs="Times New Roman"/>
          <w:color w:val="3B3838"/>
          <w:sz w:val="21"/>
          <w:szCs w:val="21"/>
          <w:lang w:eastAsia="ru-RU"/>
        </w:rPr>
        <w:t>Гость, проживающий в гостинице (коттедже) и желающий продлить срок проживания, согласованный при размещении, обязан сообщить об этом администратору не позже чем за 4 (четыре) часа до наступления расчетного часа. При отсутствии возможности продлить срок проживания в том же номере или предложить другой номер, а также в случае истечения срока действия визы на пребывание в Республике Беларусь, превышения установленного суммарного количества дней пребывания и др., Гость обязан освободить занимаемый номер (коттедж) не позднее расчетного часа и произвести окончательный расчет за оказанные ему услуги.</w:t>
      </w:r>
    </w:p>
    <w:p w:rsidR="000A3C98" w:rsidRDefault="000A3C98"/>
    <w:sectPr w:rsidR="000A3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5FF3"/>
    <w:multiLevelType w:val="multilevel"/>
    <w:tmpl w:val="961C24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6825837"/>
    <w:multiLevelType w:val="multilevel"/>
    <w:tmpl w:val="235A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B7131"/>
    <w:multiLevelType w:val="multilevel"/>
    <w:tmpl w:val="658659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0"/>
    <w:lvlOverride w:ilvl="0">
      <w:startOverride w:val="5"/>
    </w:lvlOverride>
  </w:num>
  <w:num w:numId="9">
    <w:abstractNumId w:val="0"/>
    <w:lvlOverride w:ilvl="0">
      <w:startOverride w:val="5"/>
    </w:lvlOverride>
  </w:num>
  <w:num w:numId="10">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0C"/>
    <w:rsid w:val="000A3C98"/>
    <w:rsid w:val="003B7A0C"/>
    <w:rsid w:val="00C31CA5"/>
    <w:rsid w:val="00EC3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E8598-C383-4F06-A0F7-1DF2930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3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F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3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F7A"/>
    <w:rPr>
      <w:b/>
      <w:bCs/>
    </w:rPr>
  </w:style>
  <w:style w:type="character" w:styleId="a5">
    <w:name w:val="Emphasis"/>
    <w:basedOn w:val="a0"/>
    <w:uiPriority w:val="20"/>
    <w:qFormat/>
    <w:rsid w:val="00EC3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1008">
      <w:bodyDiv w:val="1"/>
      <w:marLeft w:val="0"/>
      <w:marRight w:val="0"/>
      <w:marTop w:val="0"/>
      <w:marBottom w:val="0"/>
      <w:divBdr>
        <w:top w:val="none" w:sz="0" w:space="0" w:color="auto"/>
        <w:left w:val="none" w:sz="0" w:space="0" w:color="auto"/>
        <w:bottom w:val="none" w:sz="0" w:space="0" w:color="auto"/>
        <w:right w:val="none" w:sz="0" w:space="0" w:color="auto"/>
      </w:divBdr>
      <w:divsChild>
        <w:div w:id="1495680903">
          <w:marLeft w:val="0"/>
          <w:marRight w:val="0"/>
          <w:marTop w:val="0"/>
          <w:marBottom w:val="0"/>
          <w:divBdr>
            <w:top w:val="none" w:sz="0" w:space="0" w:color="auto"/>
            <w:left w:val="none" w:sz="0" w:space="0" w:color="auto"/>
            <w:bottom w:val="none" w:sz="0" w:space="0" w:color="auto"/>
            <w:right w:val="none" w:sz="0" w:space="0" w:color="auto"/>
          </w:divBdr>
          <w:divsChild>
            <w:div w:id="13526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2019-02-20T12:32:00Z</dcterms:created>
  <dcterms:modified xsi:type="dcterms:W3CDTF">2019-02-20T12:32:00Z</dcterms:modified>
</cp:coreProperties>
</file>