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DB" w:rsidRDefault="00C47E77">
      <w:pPr>
        <w:spacing w:line="240" w:lineRule="auto"/>
        <w:contextualSpacing/>
        <w:jc w:val="center"/>
        <w:rPr>
          <w:rFonts w:ascii="Century Gothic" w:hAnsi="Century Gothic"/>
          <w:color w:val="13666B" w:themeColor="accent3" w:themeShade="80"/>
          <w:sz w:val="32"/>
          <w:szCs w:val="34"/>
        </w:rPr>
      </w:pPr>
      <w:r>
        <w:rPr>
          <w:rFonts w:ascii="Century Gothic" w:hAnsi="Century Gothic"/>
          <w:noProof/>
          <w:color w:val="13666B" w:themeColor="accent3" w:themeShade="80"/>
          <w:sz w:val="32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11430</wp:posOffset>
            </wp:positionV>
            <wp:extent cx="1238250" cy="1143000"/>
            <wp:effectExtent l="19050" t="0" r="0" b="0"/>
            <wp:wrapTight wrapText="bothSides">
              <wp:wrapPolygon edited="0">
                <wp:start x="-332" y="0"/>
                <wp:lineTo x="-332" y="21240"/>
                <wp:lineTo x="21600" y="21240"/>
                <wp:lineTo x="21600" y="0"/>
                <wp:lineTo x="-332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Логотип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13666B" w:themeColor="accent3" w:themeShade="80"/>
          <w:sz w:val="32"/>
          <w:szCs w:val="34"/>
        </w:rPr>
        <w:t>Государственное природоохранное учреждение</w:t>
      </w:r>
    </w:p>
    <w:p w:rsidR="009512DB" w:rsidRDefault="00C47E77">
      <w:pPr>
        <w:spacing w:after="120" w:line="240" w:lineRule="auto"/>
        <w:contextualSpacing/>
        <w:jc w:val="center"/>
        <w:rPr>
          <w:rFonts w:ascii="Century Gothic" w:hAnsi="Century Gothic"/>
          <w:color w:val="13666B" w:themeColor="accent3" w:themeShade="80"/>
          <w:sz w:val="32"/>
          <w:szCs w:val="34"/>
        </w:rPr>
      </w:pPr>
      <w:r>
        <w:rPr>
          <w:rFonts w:ascii="Century Gothic" w:hAnsi="Century Gothic"/>
          <w:color w:val="13666B" w:themeColor="accent3" w:themeShade="80"/>
          <w:sz w:val="32"/>
          <w:szCs w:val="34"/>
        </w:rPr>
        <w:t>«Березинский биосферный заповедник»</w:t>
      </w:r>
    </w:p>
    <w:p w:rsidR="009512DB" w:rsidRDefault="009512DB">
      <w:pPr>
        <w:spacing w:after="120" w:line="240" w:lineRule="auto"/>
        <w:contextualSpacing/>
        <w:jc w:val="center"/>
        <w:rPr>
          <w:rFonts w:ascii="Century Gothic" w:hAnsi="Century Gothic"/>
          <w:color w:val="141719" w:themeColor="background2" w:themeShade="1A"/>
          <w:sz w:val="20"/>
        </w:rPr>
      </w:pPr>
    </w:p>
    <w:p w:rsidR="009512DB" w:rsidRDefault="00C47E77">
      <w:pPr>
        <w:spacing w:after="120" w:line="240" w:lineRule="auto"/>
        <w:contextualSpacing/>
        <w:jc w:val="center"/>
        <w:rPr>
          <w:rFonts w:ascii="Century Gothic" w:hAnsi="Century Gothic"/>
          <w:color w:val="141719" w:themeColor="background2" w:themeShade="1A"/>
        </w:rPr>
      </w:pPr>
      <w:r>
        <w:rPr>
          <w:rFonts w:ascii="Century Gothic" w:hAnsi="Century Gothic"/>
          <w:color w:val="141719" w:themeColor="background2" w:themeShade="1A"/>
        </w:rPr>
        <w:t xml:space="preserve">Витебская обл., Лепельский р-н, д. </w:t>
      </w:r>
      <w:proofErr w:type="spellStart"/>
      <w:r>
        <w:rPr>
          <w:rFonts w:ascii="Century Gothic" w:hAnsi="Century Gothic"/>
          <w:color w:val="141719" w:themeColor="background2" w:themeShade="1A"/>
        </w:rPr>
        <w:t>Домжерицы</w:t>
      </w:r>
      <w:proofErr w:type="spellEnd"/>
      <w:r>
        <w:rPr>
          <w:rFonts w:ascii="Century Gothic" w:hAnsi="Century Gothic"/>
          <w:color w:val="141719" w:themeColor="background2" w:themeShade="1A"/>
        </w:rPr>
        <w:t xml:space="preserve">, ул. Центральная, д. 3 </w:t>
      </w:r>
    </w:p>
    <w:p w:rsidR="009512DB" w:rsidRDefault="00C47E77">
      <w:pPr>
        <w:spacing w:after="120" w:line="240" w:lineRule="auto"/>
        <w:contextualSpacing/>
        <w:jc w:val="center"/>
        <w:rPr>
          <w:rFonts w:ascii="Century Gothic" w:hAnsi="Century Gothic"/>
          <w:color w:val="141719" w:themeColor="background2" w:themeShade="1A"/>
        </w:rPr>
      </w:pPr>
      <w:r>
        <w:rPr>
          <w:rFonts w:ascii="Century Gothic" w:hAnsi="Century Gothic"/>
          <w:color w:val="141719" w:themeColor="background2" w:themeShade="1A"/>
        </w:rPr>
        <w:t>тел. +375 (2132) 37744, 37742 (факс)</w:t>
      </w:r>
    </w:p>
    <w:p w:rsidR="009512DB" w:rsidRPr="00202B38" w:rsidRDefault="00C47E77">
      <w:pPr>
        <w:spacing w:after="0" w:line="240" w:lineRule="auto"/>
        <w:contextualSpacing/>
        <w:jc w:val="center"/>
        <w:rPr>
          <w:rStyle w:val="ab"/>
          <w:color w:val="1D99A0" w:themeColor="accent3" w:themeShade="BF"/>
        </w:rPr>
      </w:pPr>
      <w:r w:rsidRPr="00202B38">
        <w:rPr>
          <w:rFonts w:ascii="Century Gothic" w:hAnsi="Century Gothic"/>
          <w:color w:val="141719" w:themeColor="background2" w:themeShade="1A"/>
        </w:rPr>
        <w:t xml:space="preserve"> </w:t>
      </w:r>
      <w:r>
        <w:rPr>
          <w:rFonts w:ascii="Century Gothic" w:hAnsi="Century Gothic"/>
          <w:color w:val="141719" w:themeColor="background2" w:themeShade="1A"/>
          <w:lang w:val="en-US"/>
        </w:rPr>
        <w:t>e</w:t>
      </w:r>
      <w:r w:rsidRPr="00202B38">
        <w:rPr>
          <w:rFonts w:ascii="Century Gothic" w:hAnsi="Century Gothic"/>
          <w:color w:val="141719" w:themeColor="background2" w:themeShade="1A"/>
        </w:rPr>
        <w:t>-</w:t>
      </w:r>
      <w:r>
        <w:rPr>
          <w:rFonts w:ascii="Century Gothic" w:hAnsi="Century Gothic"/>
          <w:color w:val="141719" w:themeColor="background2" w:themeShade="1A"/>
          <w:lang w:val="en-US"/>
        </w:rPr>
        <w:t>mail</w:t>
      </w:r>
      <w:r w:rsidRPr="00202B38">
        <w:rPr>
          <w:rFonts w:ascii="Century Gothic" w:hAnsi="Century Gothic"/>
          <w:color w:val="141719" w:themeColor="background2" w:themeShade="1A"/>
        </w:rPr>
        <w:t xml:space="preserve">: </w:t>
      </w:r>
      <w:hyperlink r:id="rId9" w:history="1">
        <w:r>
          <w:rPr>
            <w:rStyle w:val="ab"/>
            <w:rFonts w:ascii="Century Gothic" w:hAnsi="Century Gothic"/>
            <w:color w:val="1D99A0" w:themeColor="accent3" w:themeShade="BF"/>
            <w:lang w:val="en-US"/>
          </w:rPr>
          <w:t>tourism</w:t>
        </w:r>
        <w:r w:rsidRPr="00202B38">
          <w:rPr>
            <w:rStyle w:val="ab"/>
            <w:rFonts w:ascii="Century Gothic" w:hAnsi="Century Gothic"/>
            <w:color w:val="1D99A0" w:themeColor="accent3" w:themeShade="BF"/>
          </w:rPr>
          <w:t>@</w:t>
        </w:r>
        <w:r>
          <w:rPr>
            <w:rStyle w:val="ab"/>
            <w:rFonts w:ascii="Century Gothic" w:hAnsi="Century Gothic"/>
            <w:color w:val="1D99A0" w:themeColor="accent3" w:themeShade="BF"/>
            <w:lang w:val="en-US"/>
          </w:rPr>
          <w:t>berezinsky</w:t>
        </w:r>
        <w:r w:rsidRPr="00202B38">
          <w:rPr>
            <w:rStyle w:val="ab"/>
            <w:rFonts w:ascii="Century Gothic" w:hAnsi="Century Gothic"/>
            <w:color w:val="1D99A0" w:themeColor="accent3" w:themeShade="BF"/>
          </w:rPr>
          <w:t>.</w:t>
        </w:r>
        <w:r>
          <w:rPr>
            <w:rStyle w:val="ab"/>
            <w:rFonts w:ascii="Century Gothic" w:hAnsi="Century Gothic"/>
            <w:color w:val="1D99A0" w:themeColor="accent3" w:themeShade="BF"/>
            <w:lang w:val="en-US"/>
          </w:rPr>
          <w:t>by</w:t>
        </w:r>
      </w:hyperlink>
      <w:r w:rsidRPr="00202B38">
        <w:rPr>
          <w:rStyle w:val="ab"/>
          <w:color w:val="1D99A0" w:themeColor="accent3" w:themeShade="BF"/>
        </w:rPr>
        <w:t xml:space="preserve"> </w:t>
      </w:r>
      <w:r w:rsidRPr="00202B38">
        <w:rPr>
          <w:rFonts w:ascii="Century Gothic" w:hAnsi="Century Gothic"/>
          <w:color w:val="141719" w:themeColor="background2" w:themeShade="1A"/>
        </w:rPr>
        <w:t xml:space="preserve"> </w:t>
      </w:r>
      <w:r>
        <w:rPr>
          <w:rFonts w:ascii="Century Gothic" w:hAnsi="Century Gothic"/>
          <w:color w:val="141719" w:themeColor="background2" w:themeShade="1A"/>
        </w:rPr>
        <w:t>сайт</w:t>
      </w:r>
      <w:r w:rsidRPr="00202B38">
        <w:rPr>
          <w:rFonts w:ascii="Century Gothic" w:hAnsi="Century Gothic"/>
          <w:color w:val="141719" w:themeColor="background2" w:themeShade="1A"/>
        </w:rPr>
        <w:t xml:space="preserve">: </w:t>
      </w:r>
      <w:hyperlink r:id="rId10" w:history="1">
        <w:r>
          <w:rPr>
            <w:rStyle w:val="ab"/>
            <w:rFonts w:ascii="Century Gothic" w:hAnsi="Century Gothic"/>
            <w:color w:val="1D99A0" w:themeColor="accent3" w:themeShade="BF"/>
            <w:lang w:val="en-US"/>
          </w:rPr>
          <w:t>www</w:t>
        </w:r>
        <w:r w:rsidRPr="00202B38">
          <w:rPr>
            <w:rStyle w:val="ab"/>
            <w:rFonts w:ascii="Century Gothic" w:hAnsi="Century Gothic"/>
            <w:color w:val="1D99A0" w:themeColor="accent3" w:themeShade="BF"/>
          </w:rPr>
          <w:t>.</w:t>
        </w:r>
        <w:r>
          <w:rPr>
            <w:rStyle w:val="ab"/>
            <w:rFonts w:ascii="Century Gothic" w:hAnsi="Century Gothic"/>
            <w:color w:val="1D99A0" w:themeColor="accent3" w:themeShade="BF"/>
            <w:lang w:val="en-US"/>
          </w:rPr>
          <w:t>berezinsky</w:t>
        </w:r>
        <w:r w:rsidRPr="00202B38">
          <w:rPr>
            <w:rStyle w:val="ab"/>
            <w:rFonts w:ascii="Century Gothic" w:hAnsi="Century Gothic"/>
            <w:color w:val="1D99A0" w:themeColor="accent3" w:themeShade="BF"/>
          </w:rPr>
          <w:t>.</w:t>
        </w:r>
        <w:r>
          <w:rPr>
            <w:rStyle w:val="ab"/>
            <w:rFonts w:ascii="Century Gothic" w:hAnsi="Century Gothic"/>
            <w:color w:val="1D99A0" w:themeColor="accent3" w:themeShade="BF"/>
            <w:lang w:val="en-US"/>
          </w:rPr>
          <w:t>by</w:t>
        </w:r>
      </w:hyperlink>
      <w:r w:rsidRPr="00202B38">
        <w:rPr>
          <w:rStyle w:val="ab"/>
          <w:color w:val="1D99A0" w:themeColor="accent3" w:themeShade="BF"/>
        </w:rPr>
        <w:t xml:space="preserve"> </w:t>
      </w:r>
    </w:p>
    <w:p w:rsidR="009512DB" w:rsidRDefault="00C47E77">
      <w:pPr>
        <w:pStyle w:val="ad"/>
        <w:jc w:val="center"/>
        <w:rPr>
          <w:rFonts w:ascii="Century Gothic" w:hAnsi="Century Gothic"/>
          <w:b/>
          <w:color w:val="13666B" w:themeColor="accent3" w:themeShade="80"/>
          <w:sz w:val="16"/>
          <w:szCs w:val="16"/>
        </w:rPr>
      </w:pPr>
      <w:r>
        <w:rPr>
          <w:color w:val="160808"/>
          <w:sz w:val="16"/>
          <w:szCs w:val="16"/>
        </w:rPr>
        <w:t>__________________________________________________________________________________________________________________________________</w:t>
      </w:r>
      <w:r>
        <w:rPr>
          <w:color w:val="160808"/>
          <w:sz w:val="16"/>
          <w:szCs w:val="16"/>
        </w:rPr>
        <w:br/>
      </w:r>
    </w:p>
    <w:p w:rsidR="009512DB" w:rsidRDefault="00C47E77">
      <w:pPr>
        <w:pStyle w:val="ad"/>
        <w:jc w:val="center"/>
        <w:rPr>
          <w:rFonts w:ascii="Century Gothic" w:hAnsi="Century Gothic"/>
          <w:b/>
          <w:color w:val="056F14"/>
          <w:sz w:val="40"/>
          <w:szCs w:val="56"/>
        </w:rPr>
      </w:pPr>
      <w:r>
        <w:rPr>
          <w:rFonts w:ascii="Century Gothic" w:hAnsi="Century Gothic"/>
          <w:b/>
          <w:color w:val="13666B" w:themeColor="accent3" w:themeShade="80"/>
          <w:sz w:val="40"/>
          <w:szCs w:val="56"/>
        </w:rPr>
        <w:t>Новогодний тур "Заповедная сказка" -  ГК «</w:t>
      </w:r>
      <w:proofErr w:type="spellStart"/>
      <w:r>
        <w:rPr>
          <w:rFonts w:ascii="Century Gothic" w:hAnsi="Century Gothic"/>
          <w:b/>
          <w:color w:val="13666B" w:themeColor="accent3" w:themeShade="80"/>
          <w:sz w:val="40"/>
          <w:szCs w:val="56"/>
        </w:rPr>
        <w:t>Сергуч</w:t>
      </w:r>
      <w:proofErr w:type="spellEnd"/>
      <w:r>
        <w:rPr>
          <w:rFonts w:ascii="Century Gothic" w:hAnsi="Century Gothic"/>
          <w:b/>
          <w:color w:val="13666B" w:themeColor="accent3" w:themeShade="80"/>
          <w:sz w:val="40"/>
          <w:szCs w:val="56"/>
        </w:rPr>
        <w:t>»</w:t>
      </w:r>
    </w:p>
    <w:p w:rsidR="009512DB" w:rsidRDefault="00C47E77">
      <w:pPr>
        <w:pStyle w:val="ad"/>
        <w:spacing w:after="240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  <w:szCs w:val="24"/>
        </w:rPr>
        <w:t>(3 дня/2ночи)</w:t>
      </w:r>
    </w:p>
    <w:tbl>
      <w:tblPr>
        <w:tblStyle w:val="ac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8760"/>
      </w:tblGrid>
      <w:tr w:rsidR="009512DB">
        <w:trPr>
          <w:trHeight w:val="375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76CDEE" w:themeFill="accent1" w:themeFillTint="99"/>
          </w:tcPr>
          <w:p w:rsidR="009512DB" w:rsidRDefault="00C47E77">
            <w:pPr>
              <w:pStyle w:val="ad"/>
              <w:jc w:val="center"/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День 1</w:t>
            </w:r>
            <w:r>
              <w:rPr>
                <w:rFonts w:ascii="Century Gothic" w:hAnsi="Century Gothic"/>
                <w:b/>
                <w:color w:val="000000" w:themeColor="text1"/>
                <w:sz w:val="26"/>
                <w:szCs w:val="26"/>
                <w:lang w:val="en-US"/>
              </w:rPr>
              <w:t xml:space="preserve"> – 31</w:t>
            </w:r>
            <w:r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Century Gothic" w:hAnsi="Century Gothic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  <w:r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Century Gothic" w:hAnsi="Century Gothic"/>
                <w:b/>
                <w:color w:val="000000" w:themeColor="text1"/>
                <w:sz w:val="26"/>
                <w:szCs w:val="26"/>
                <w:lang w:val="en-US"/>
              </w:rPr>
              <w:t>.2021</w:t>
            </w:r>
          </w:p>
        </w:tc>
      </w:tr>
      <w:tr w:rsidR="009512DB">
        <w:trPr>
          <w:trHeight w:val="28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be-BY"/>
              </w:rPr>
              <w:t xml:space="preserve"> с 14:00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Приезд в Березинский заповедник.</w:t>
            </w:r>
          </w:p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</w:rPr>
              <w:t>Заселение в гостиничный комплекс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»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 xml:space="preserve"> </w:t>
            </w:r>
          </w:p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  <w:lang w:val="be-BY"/>
              </w:rPr>
              <w:t>(пр</w:t>
            </w:r>
            <w:r>
              <w:rPr>
                <w:rFonts w:ascii="Century Gothic" w:hAnsi="Century Gothic"/>
                <w:color w:val="000000" w:themeColor="text1"/>
              </w:rPr>
              <w:t>и себе иметь паспорт и праздничное настроение!).</w:t>
            </w:r>
          </w:p>
        </w:tc>
      </w:tr>
      <w:tr w:rsidR="009512DB">
        <w:trPr>
          <w:trHeight w:val="347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до 22.30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12DB" w:rsidRDefault="00B32DA2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З</w:t>
            </w:r>
            <w:r w:rsidR="00C47E77">
              <w:rPr>
                <w:rFonts w:ascii="Century Gothic" w:hAnsi="Century Gothic"/>
                <w:color w:val="000000" w:themeColor="text1"/>
              </w:rPr>
              <w:t>накомство с центральной усадьбой заповедника д.</w:t>
            </w:r>
            <w:r w:rsidR="00C47E77">
              <w:rPr>
                <w:rFonts w:ascii="Century Gothic" w:hAnsi="Century Gothic"/>
                <w:color w:val="000000" w:themeColor="text1"/>
                <w:lang w:val="en-US"/>
              </w:rPr>
              <w:t> </w:t>
            </w:r>
            <w:proofErr w:type="spellStart"/>
            <w:r w:rsidR="00C47E77">
              <w:rPr>
                <w:rFonts w:ascii="Century Gothic" w:hAnsi="Century Gothic"/>
                <w:color w:val="000000" w:themeColor="text1"/>
              </w:rPr>
              <w:t>Домжерицы</w:t>
            </w:r>
            <w:proofErr w:type="spellEnd"/>
            <w:r w:rsidR="00C47E77">
              <w:rPr>
                <w:rFonts w:ascii="Century Gothic" w:hAnsi="Century Gothic"/>
                <w:color w:val="000000" w:themeColor="text1"/>
              </w:rPr>
              <w:t xml:space="preserve">, прокат лыж, санок, зимних велосипедов </w:t>
            </w:r>
            <w:r w:rsidR="00C47E77">
              <w:rPr>
                <w:rFonts w:ascii="Century Gothic" w:hAnsi="Century Gothic"/>
                <w:color w:val="000000" w:themeColor="text1"/>
                <w:lang w:val="en-US"/>
              </w:rPr>
              <w:t>K</w:t>
            </w:r>
            <w:r w:rsidR="00C47E77">
              <w:rPr>
                <w:rFonts w:ascii="Century Gothic" w:hAnsi="Century Gothic"/>
                <w:color w:val="000000" w:themeColor="text1"/>
              </w:rPr>
              <w:t>-</w:t>
            </w:r>
            <w:proofErr w:type="spellStart"/>
            <w:r w:rsidR="00C47E77">
              <w:rPr>
                <w:rFonts w:ascii="Century Gothic" w:hAnsi="Century Gothic"/>
                <w:color w:val="000000" w:themeColor="text1"/>
                <w:lang w:val="en-US"/>
              </w:rPr>
              <w:t>Trak</w:t>
            </w:r>
            <w:proofErr w:type="spellEnd"/>
          </w:p>
        </w:tc>
      </w:tr>
      <w:tr w:rsidR="009512DB">
        <w:trPr>
          <w:trHeight w:val="327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22:30 - 04:00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2DB" w:rsidRDefault="00C47E77">
            <w:pPr>
              <w:pStyle w:val="a9"/>
              <w:spacing w:before="0" w:beforeAutospacing="0" w:after="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Встречаем новый год в ресторане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»: новогодний банкет с фирменными угощениями, развлекательная шоу-программа от профессиональных ведущих</w:t>
            </w:r>
          </w:p>
        </w:tc>
      </w:tr>
      <w:tr w:rsidR="009512DB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76CDEE" w:themeFill="accent1" w:themeFillTint="99"/>
          </w:tcPr>
          <w:p w:rsidR="009512DB" w:rsidRDefault="00C47E77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День 2 – 01.01.2022</w:t>
            </w:r>
          </w:p>
        </w:tc>
      </w:tr>
      <w:tr w:rsidR="009512DB">
        <w:trPr>
          <w:trHeight w:val="347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10: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3</w:t>
            </w:r>
            <w:r>
              <w:rPr>
                <w:rFonts w:ascii="Century Gothic" w:hAnsi="Century Gothic"/>
                <w:color w:val="000000" w:themeColor="text1"/>
              </w:rPr>
              <w:t xml:space="preserve">0 – 12:00 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Поздний завтрак в ресторане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» </w:t>
            </w:r>
          </w:p>
        </w:tc>
      </w:tr>
      <w:tr w:rsidR="009512DB">
        <w:trPr>
          <w:trHeight w:val="347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12:00 – 13:00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12DB" w:rsidRDefault="00202B38" w:rsidP="00202B38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Посещение</w:t>
            </w:r>
            <w:r w:rsidR="00C47E77">
              <w:rPr>
                <w:rFonts w:ascii="Century Gothic" w:hAnsi="Century Gothic"/>
                <w:color w:val="000000" w:themeColor="text1"/>
              </w:rPr>
              <w:t xml:space="preserve"> музея природы</w:t>
            </w:r>
            <w:r w:rsidR="00A35C61">
              <w:rPr>
                <w:rFonts w:ascii="Century Gothic" w:hAnsi="Century Gothic"/>
                <w:color w:val="000000" w:themeColor="text1"/>
              </w:rPr>
              <w:t>; катание в санях</w:t>
            </w:r>
          </w:p>
        </w:tc>
      </w:tr>
      <w:tr w:rsidR="009512DB">
        <w:trPr>
          <w:trHeight w:val="347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13:00 – 14:00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2DB" w:rsidRDefault="00C47E77">
            <w:pPr>
              <w:pStyle w:val="a9"/>
              <w:spacing w:before="0" w:beforeAutospacing="0" w:after="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Новогодняя анимационно-развлекательная программа у ёлки. Подарок от Дедушки Мороза каждому!</w:t>
            </w:r>
          </w:p>
        </w:tc>
      </w:tr>
      <w:tr w:rsidR="009512DB">
        <w:trPr>
          <w:trHeight w:val="347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14:00 – 14:30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Творческий мастер-класс: сувенир своими руками</w:t>
            </w:r>
          </w:p>
          <w:p w:rsidR="009512DB" w:rsidRDefault="00C47E77">
            <w:pPr>
              <w:pStyle w:val="a9"/>
              <w:spacing w:before="0" w:beforeAutospacing="0" w:after="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(в Доме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экопросвещения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9512DB">
        <w:trPr>
          <w:trHeight w:val="347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>5</w:t>
            </w:r>
            <w:r>
              <w:rPr>
                <w:rFonts w:ascii="Century Gothic" w:hAnsi="Century Gothic"/>
                <w:color w:val="000000" w:themeColor="text1"/>
              </w:rPr>
              <w:t>:00 – 16:00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2DB" w:rsidRDefault="00C47E77">
            <w:pPr>
              <w:pStyle w:val="a9"/>
              <w:spacing w:before="0" w:beforeAutospacing="0" w:after="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Обед в ресторане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»</w:t>
            </w:r>
          </w:p>
        </w:tc>
      </w:tr>
      <w:tr w:rsidR="009512DB" w:rsidTr="00202B38">
        <w:trPr>
          <w:trHeight w:val="91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16:00 – 19:00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2DB" w:rsidRDefault="00202B38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</w:t>
            </w:r>
            <w:r w:rsidR="00C47E77">
              <w:rPr>
                <w:rFonts w:ascii="Century Gothic" w:hAnsi="Century Gothic"/>
                <w:color w:val="000000" w:themeColor="text1"/>
              </w:rPr>
              <w:t xml:space="preserve">осещение </w:t>
            </w:r>
            <w:r>
              <w:rPr>
                <w:rFonts w:ascii="Century Gothic" w:hAnsi="Century Gothic"/>
                <w:color w:val="000000" w:themeColor="text1"/>
              </w:rPr>
              <w:t>вольеров</w:t>
            </w:r>
            <w:r w:rsidR="00C47E77">
              <w:rPr>
                <w:rFonts w:ascii="Century Gothic" w:hAnsi="Century Gothic"/>
                <w:color w:val="000000" w:themeColor="text1"/>
              </w:rPr>
              <w:t xml:space="preserve"> «Лесной зоопарк и зоопарк домашних животных», </w:t>
            </w:r>
            <w:r w:rsidR="00A35C61">
              <w:rPr>
                <w:rFonts w:ascii="Century Gothic" w:hAnsi="Century Gothic"/>
                <w:color w:val="000000" w:themeColor="text1"/>
              </w:rPr>
              <w:t>прогулка</w:t>
            </w:r>
            <w:r w:rsidR="00C47E77">
              <w:rPr>
                <w:rFonts w:ascii="Century Gothic" w:hAnsi="Century Gothic"/>
                <w:color w:val="000000" w:themeColor="text1"/>
              </w:rPr>
              <w:t xml:space="preserve"> на лошадях по зимнему лесу*; </w:t>
            </w:r>
          </w:p>
          <w:p w:rsidR="009512DB" w:rsidRDefault="00C47E77" w:rsidP="00202B38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бар, биль</w:t>
            </w:r>
            <w:r w:rsidR="00202B38">
              <w:rPr>
                <w:rFonts w:ascii="Century Gothic" w:hAnsi="Century Gothic"/>
                <w:color w:val="000000" w:themeColor="text1"/>
              </w:rPr>
              <w:t>я</w:t>
            </w:r>
            <w:r>
              <w:rPr>
                <w:rFonts w:ascii="Century Gothic" w:hAnsi="Century Gothic"/>
                <w:color w:val="000000" w:themeColor="text1"/>
              </w:rPr>
              <w:t>рд, прокат лыж, санок, зимних велосипедов</w:t>
            </w:r>
          </w:p>
        </w:tc>
      </w:tr>
      <w:tr w:rsidR="009512DB">
        <w:trPr>
          <w:trHeight w:val="347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19:00 – 20.30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2DB" w:rsidRDefault="00C47E77">
            <w:pPr>
              <w:pStyle w:val="a9"/>
              <w:spacing w:before="0" w:beforeAutospacing="0" w:after="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Просмотр новогоднего фильма </w:t>
            </w:r>
          </w:p>
          <w:p w:rsidR="009512DB" w:rsidRDefault="00C47E77">
            <w:pPr>
              <w:pStyle w:val="a9"/>
              <w:spacing w:before="0" w:beforeAutospacing="0" w:after="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в Доме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экопросвещения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(актовый зал)</w:t>
            </w:r>
          </w:p>
        </w:tc>
      </w:tr>
      <w:tr w:rsidR="009512DB">
        <w:trPr>
          <w:trHeight w:val="4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20:30 – 02:00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Праздничный ужин с развлекательной программой от профессиональных ведущих в ресторане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»</w:t>
            </w:r>
          </w:p>
        </w:tc>
      </w:tr>
      <w:tr w:rsidR="009512DB">
        <w:trPr>
          <w:trHeight w:val="33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CDEE" w:themeFill="accent1" w:themeFillTint="99"/>
          </w:tcPr>
          <w:p w:rsidR="009512DB" w:rsidRDefault="00C47E77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День 3 – 02.01.2022</w:t>
            </w:r>
          </w:p>
        </w:tc>
      </w:tr>
      <w:tr w:rsidR="009512DB">
        <w:trPr>
          <w:trHeight w:val="299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09:00 – 12:00 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Завтрак в ресторане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» </w:t>
            </w:r>
          </w:p>
        </w:tc>
      </w:tr>
      <w:tr w:rsidR="009512DB">
        <w:trPr>
          <w:trHeight w:val="4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12:00 – 18:00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2DB" w:rsidRDefault="00202B38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Посещение</w:t>
            </w:r>
            <w:r w:rsidR="00C47E77">
              <w:rPr>
                <w:rFonts w:ascii="Century Gothic" w:hAnsi="Century Gothic"/>
                <w:color w:val="000000" w:themeColor="text1"/>
              </w:rPr>
              <w:t xml:space="preserve"> объектов центральной усадьбы</w:t>
            </w:r>
            <w:r>
              <w:rPr>
                <w:rFonts w:ascii="Century Gothic" w:hAnsi="Century Gothic"/>
                <w:color w:val="000000" w:themeColor="text1"/>
              </w:rPr>
              <w:t>:</w:t>
            </w:r>
            <w:r w:rsidR="00381A60"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gramStart"/>
            <w:r w:rsidR="00381A60">
              <w:rPr>
                <w:rFonts w:ascii="Century Gothic" w:hAnsi="Century Gothic"/>
                <w:color w:val="000000" w:themeColor="text1"/>
              </w:rPr>
              <w:t xml:space="preserve">вольеры </w:t>
            </w:r>
            <w:r w:rsidR="00C47E77">
              <w:rPr>
                <w:rFonts w:ascii="Century Gothic" w:hAnsi="Century Gothic"/>
                <w:color w:val="000000" w:themeColor="text1"/>
              </w:rPr>
              <w:t xml:space="preserve"> «</w:t>
            </w:r>
            <w:proofErr w:type="gramEnd"/>
            <w:r w:rsidR="00C47E77">
              <w:rPr>
                <w:rFonts w:ascii="Century Gothic" w:hAnsi="Century Gothic"/>
                <w:color w:val="000000" w:themeColor="text1"/>
              </w:rPr>
              <w:t>Лесной зоопарк и зоопарк домашних животных»,</w:t>
            </w:r>
            <w:r>
              <w:rPr>
                <w:rFonts w:ascii="Century Gothic" w:hAnsi="Century Gothic"/>
                <w:color w:val="000000" w:themeColor="text1"/>
              </w:rPr>
              <w:t xml:space="preserve"> музей меда, музей мифологии;</w:t>
            </w:r>
            <w:r w:rsidR="00C47E77">
              <w:rPr>
                <w:rFonts w:ascii="Century Gothic" w:hAnsi="Century Gothic"/>
                <w:color w:val="000000" w:themeColor="text1"/>
              </w:rPr>
              <w:t xml:space="preserve"> экскурсия по экологической тропе*, прогулка на лошадях по зимнему лесу*; </w:t>
            </w:r>
          </w:p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бар, бильярд, прокат лыж, санок, зимних велосипедов</w:t>
            </w:r>
          </w:p>
        </w:tc>
      </w:tr>
      <w:tr w:rsidR="009512DB">
        <w:trPr>
          <w:trHeight w:val="6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до 18:00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Позднее выселение из ГК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».</w:t>
            </w:r>
          </w:p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До новых встреч!</w:t>
            </w:r>
          </w:p>
        </w:tc>
      </w:tr>
      <w:tr w:rsidR="009512DB">
        <w:trPr>
          <w:trHeight w:val="483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DB" w:rsidRDefault="00C47E77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* </w:t>
            </w:r>
            <w:r>
              <w:rPr>
                <w:rFonts w:ascii="Century Gothic" w:hAnsi="Century Gothic"/>
                <w:i/>
                <w:color w:val="000000" w:themeColor="text1"/>
                <w:sz w:val="22"/>
              </w:rPr>
              <w:t>Внимание!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Необходимо предва</w:t>
            </w:r>
            <w:r w:rsidR="00202B38">
              <w:rPr>
                <w:rFonts w:ascii="Century Gothic" w:hAnsi="Century Gothic"/>
                <w:color w:val="000000" w:themeColor="text1"/>
                <w:sz w:val="22"/>
              </w:rPr>
              <w:t>рительное бронирование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.</w:t>
            </w:r>
            <w:r w:rsidR="00EF48D9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Количество мест ограничено.</w:t>
            </w:r>
          </w:p>
          <w:p w:rsidR="009512DB" w:rsidRDefault="009512DB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</w:p>
          <w:p w:rsidR="00202B38" w:rsidRDefault="00202B38">
            <w:pPr>
              <w:pStyle w:val="a9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512DB" w:rsidRDefault="009512DB">
      <w:pPr>
        <w:pStyle w:val="ad"/>
        <w:rPr>
          <w:rFonts w:ascii="Century Gothic" w:hAnsi="Century Gothic"/>
          <w:color w:val="CC0000"/>
          <w:sz w:val="2"/>
          <w:szCs w:val="16"/>
        </w:rPr>
      </w:pPr>
    </w:p>
    <w:tbl>
      <w:tblPr>
        <w:tblW w:w="10484" w:type="dxa"/>
        <w:tblInd w:w="27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3113"/>
      </w:tblGrid>
      <w:tr w:rsidR="009512DB">
        <w:trPr>
          <w:trHeight w:val="323"/>
        </w:trPr>
        <w:tc>
          <w:tcPr>
            <w:tcW w:w="7371" w:type="dxa"/>
            <w:shd w:val="clear" w:color="auto" w:fill="76CDEE" w:themeFill="accent1" w:themeFillTint="99"/>
          </w:tcPr>
          <w:p w:rsidR="009512DB" w:rsidRDefault="00C47E77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lastRenderedPageBreak/>
              <w:t>Стоимость тура:</w:t>
            </w:r>
          </w:p>
        </w:tc>
        <w:tc>
          <w:tcPr>
            <w:tcW w:w="3113" w:type="dxa"/>
            <w:shd w:val="clear" w:color="auto" w:fill="76CDEE" w:themeFill="accent1" w:themeFillTint="99"/>
          </w:tcPr>
          <w:p w:rsidR="009512DB" w:rsidRDefault="00C47E77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Бонусы!</w:t>
            </w:r>
          </w:p>
        </w:tc>
      </w:tr>
      <w:tr w:rsidR="009512DB">
        <w:trPr>
          <w:trHeight w:val="307"/>
        </w:trPr>
        <w:tc>
          <w:tcPr>
            <w:tcW w:w="7371" w:type="dxa"/>
            <w:shd w:val="clear" w:color="auto" w:fill="auto"/>
          </w:tcPr>
          <w:p w:rsidR="009512DB" w:rsidRDefault="00C47E77" w:rsidP="00A35C61">
            <w:pPr>
              <w:pStyle w:val="ad"/>
              <w:numPr>
                <w:ilvl w:val="0"/>
                <w:numId w:val="1"/>
              </w:numPr>
              <w:spacing w:after="0"/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Проживание</w:t>
            </w:r>
            <w:r>
              <w:rPr>
                <w:rFonts w:ascii="Century Gothic" w:hAnsi="Century Gothic"/>
                <w:color w:val="000000" w:themeColor="text1"/>
              </w:rPr>
              <w:t xml:space="preserve"> в гостиничном комплексе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»</w:t>
            </w:r>
          </w:p>
          <w:p w:rsidR="009512DB" w:rsidRDefault="00C47E77" w:rsidP="00A35C61">
            <w:pPr>
              <w:pStyle w:val="ad"/>
              <w:spacing w:after="0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- Однокомнатный </w:t>
            </w:r>
            <w:r w:rsidR="00381A60">
              <w:rPr>
                <w:rFonts w:ascii="Century Gothic" w:hAnsi="Century Gothic"/>
                <w:color w:val="000000" w:themeColor="text1"/>
                <w:sz w:val="20"/>
              </w:rPr>
              <w:t xml:space="preserve">двухместный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номер «Стандарт» -  </w:t>
            </w:r>
            <w:r w:rsidR="00521A5F">
              <w:rPr>
                <w:rFonts w:ascii="Century Gothic" w:hAnsi="Century Gothic"/>
                <w:color w:val="000000" w:themeColor="text1"/>
                <w:sz w:val="20"/>
              </w:rPr>
              <w:t>224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 xml:space="preserve">                    </w:t>
            </w:r>
          </w:p>
          <w:p w:rsidR="009512DB" w:rsidRDefault="00C47E77" w:rsidP="00A35C61">
            <w:pPr>
              <w:pStyle w:val="ad"/>
              <w:spacing w:after="0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- Двухкомнатный </w:t>
            </w:r>
            <w:r w:rsidR="00381A60">
              <w:rPr>
                <w:rFonts w:ascii="Century Gothic" w:hAnsi="Century Gothic"/>
                <w:color w:val="000000" w:themeColor="text1"/>
                <w:sz w:val="20"/>
              </w:rPr>
              <w:t xml:space="preserve">двухместный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номер «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</w:rPr>
              <w:t>ДеЛюкс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» -  </w:t>
            </w:r>
            <w:r w:rsidR="00521A5F">
              <w:rPr>
                <w:rFonts w:ascii="Century Gothic" w:hAnsi="Century Gothic"/>
                <w:color w:val="000000" w:themeColor="text1"/>
                <w:sz w:val="20"/>
              </w:rPr>
              <w:t>288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</w:p>
          <w:p w:rsidR="009512DB" w:rsidRDefault="00C47E77" w:rsidP="00A35C61">
            <w:pPr>
              <w:pStyle w:val="ad"/>
              <w:spacing w:after="0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- Трёхкомнатный </w:t>
            </w:r>
            <w:r w:rsidR="00381A60">
              <w:rPr>
                <w:rFonts w:ascii="Century Gothic" w:hAnsi="Century Gothic"/>
                <w:color w:val="000000" w:themeColor="text1"/>
                <w:sz w:val="20"/>
              </w:rPr>
              <w:t xml:space="preserve">четырехместный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номер «Семейный» - 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21A5F">
              <w:rPr>
                <w:rFonts w:ascii="Century Gothic" w:hAnsi="Century Gothic"/>
                <w:color w:val="000000" w:themeColor="text1"/>
              </w:rPr>
              <w:t>480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</w:p>
          <w:p w:rsidR="00381A60" w:rsidRPr="00381A60" w:rsidRDefault="00381A60" w:rsidP="00A35C61">
            <w:pPr>
              <w:pStyle w:val="ad"/>
              <w:spacing w:after="0"/>
              <w:ind w:left="229"/>
              <w:rPr>
                <w:rFonts w:ascii="Century Gothic" w:hAnsi="Century Gothic"/>
                <w:color w:val="000000" w:themeColor="text1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</w:rPr>
              <w:t>-</w:t>
            </w:r>
            <w:r w:rsidRPr="00381A60">
              <w:rPr>
                <w:rFonts w:ascii="Century Gothic" w:hAnsi="Century Gothic"/>
                <w:color w:val="000000" w:themeColor="text1"/>
                <w:sz w:val="20"/>
              </w:rPr>
              <w:t xml:space="preserve"> Двухкомнатный двухместный номер «Премиум»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- 512 </w:t>
            </w:r>
            <w:r>
              <w:rPr>
                <w:rFonts w:ascii="Century Gothic" w:hAnsi="Century Gothic"/>
                <w:color w:val="000000" w:themeColor="text1"/>
                <w:sz w:val="20"/>
                <w:lang w:val="en-US"/>
              </w:rPr>
              <w:t>BYN</w:t>
            </w:r>
          </w:p>
          <w:p w:rsidR="009512DB" w:rsidRDefault="00381A60" w:rsidP="00A35C61">
            <w:pPr>
              <w:pStyle w:val="ad"/>
              <w:numPr>
                <w:ilvl w:val="0"/>
                <w:numId w:val="1"/>
              </w:numPr>
              <w:spacing w:after="0"/>
              <w:ind w:left="229" w:hanging="207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Прочие туристические услуги</w:t>
            </w:r>
          </w:p>
          <w:p w:rsidR="009512DB" w:rsidRDefault="00C47E77" w:rsidP="00A35C61">
            <w:pPr>
              <w:pStyle w:val="ad"/>
              <w:spacing w:after="0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- Питание (2 завтрака, 1 обед, 1 ужин) - </w:t>
            </w:r>
            <w:r w:rsidR="00521A5F">
              <w:rPr>
                <w:rFonts w:ascii="Century Gothic" w:hAnsi="Century Gothic"/>
                <w:color w:val="000000" w:themeColor="text1"/>
                <w:sz w:val="20"/>
              </w:rPr>
              <w:t>80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взр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и </w:t>
            </w:r>
            <w:r w:rsidR="00521A5F">
              <w:rPr>
                <w:rFonts w:ascii="Century Gothic" w:hAnsi="Century Gothic"/>
                <w:color w:val="000000" w:themeColor="text1"/>
              </w:rPr>
              <w:t>6</w:t>
            </w:r>
            <w:r>
              <w:rPr>
                <w:rFonts w:ascii="Century Gothic" w:hAnsi="Century Gothic"/>
                <w:color w:val="000000" w:themeColor="text1"/>
              </w:rPr>
              <w:t xml:space="preserve">0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 xml:space="preserve">/дет  </w:t>
            </w:r>
          </w:p>
          <w:p w:rsidR="009512DB" w:rsidRDefault="00C47E77" w:rsidP="00A35C61">
            <w:pPr>
              <w:pStyle w:val="ad"/>
              <w:spacing w:after="0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- Новогодний банкет – 120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взр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и 60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/дет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    </w:t>
            </w:r>
          </w:p>
          <w:p w:rsidR="009512DB" w:rsidRDefault="00C47E77" w:rsidP="00A35C61">
            <w:pPr>
              <w:pStyle w:val="ad"/>
              <w:spacing w:after="0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- Новогодняя развлекательная программа в ресторане «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» </w:t>
            </w:r>
          </w:p>
          <w:p w:rsidR="009512DB" w:rsidRDefault="00C47E77" w:rsidP="00A35C61">
            <w:pPr>
              <w:pStyle w:val="ad"/>
              <w:spacing w:after="0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(2 вечера) - 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21A5F">
              <w:rPr>
                <w:rFonts w:ascii="Century Gothic" w:hAnsi="Century Gothic"/>
                <w:color w:val="000000" w:themeColor="text1"/>
              </w:rPr>
              <w:t>60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взр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9512DB" w:rsidRDefault="00C47E77" w:rsidP="00A35C61">
            <w:pPr>
              <w:pStyle w:val="ad"/>
              <w:spacing w:after="0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- анимационно-развлекательная программа у ёлки (с подарком) - 20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 xml:space="preserve">/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взр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и 18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 xml:space="preserve">/дет  </w:t>
            </w:r>
          </w:p>
          <w:p w:rsidR="009512DB" w:rsidRDefault="00C47E77" w:rsidP="00A35C61">
            <w:pPr>
              <w:pStyle w:val="ad"/>
              <w:spacing w:after="0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</w:rPr>
              <w:t>-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Мастер-класс – 2 </w:t>
            </w:r>
            <w:r>
              <w:rPr>
                <w:rFonts w:ascii="Century Gothic" w:hAnsi="Century Gothic"/>
                <w:color w:val="000000" w:themeColor="text1"/>
                <w:sz w:val="20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/чел    </w:t>
            </w:r>
          </w:p>
          <w:p w:rsidR="009512DB" w:rsidRDefault="00C47E77" w:rsidP="00A35C61">
            <w:pPr>
              <w:pStyle w:val="ad"/>
              <w:spacing w:after="0"/>
              <w:ind w:left="229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Цена на одного взрослого: </w:t>
            </w:r>
            <w:r>
              <w:rPr>
                <w:rFonts w:ascii="Century Gothic" w:hAnsi="Century Gothic"/>
                <w:b/>
                <w:color w:val="000000" w:themeColor="text1"/>
              </w:rPr>
              <w:t>от 3</w:t>
            </w:r>
            <w:r w:rsidR="00521A5F">
              <w:rPr>
                <w:rFonts w:ascii="Century Gothic" w:hAnsi="Century Gothic"/>
                <w:b/>
                <w:color w:val="000000" w:themeColor="text1"/>
              </w:rPr>
              <w:t>94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</w:rPr>
              <w:t>бел.руб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</w:rPr>
              <w:t>.</w:t>
            </w:r>
          </w:p>
        </w:tc>
        <w:tc>
          <w:tcPr>
            <w:tcW w:w="3113" w:type="dxa"/>
          </w:tcPr>
          <w:p w:rsidR="009512DB" w:rsidRDefault="00C47E77" w:rsidP="00A35C61">
            <w:pPr>
              <w:pStyle w:val="ad"/>
              <w:numPr>
                <w:ilvl w:val="0"/>
                <w:numId w:val="1"/>
              </w:numPr>
              <w:spacing w:after="0"/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Комплимент от шеф-повара </w:t>
            </w:r>
          </w:p>
          <w:p w:rsidR="009512DB" w:rsidRDefault="00C47E77" w:rsidP="00A35C61">
            <w:pPr>
              <w:pStyle w:val="ad"/>
              <w:numPr>
                <w:ilvl w:val="0"/>
                <w:numId w:val="1"/>
              </w:numPr>
              <w:spacing w:after="0"/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Новогодняя развлекательная программа в ресторане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» (2 вечера) - детям бесплатно</w:t>
            </w:r>
          </w:p>
          <w:p w:rsidR="009512DB" w:rsidRDefault="00521A5F" w:rsidP="00A35C61">
            <w:pPr>
              <w:pStyle w:val="ad"/>
              <w:numPr>
                <w:ilvl w:val="0"/>
                <w:numId w:val="1"/>
              </w:numPr>
              <w:spacing w:after="0"/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</w:t>
            </w:r>
            <w:r w:rsidR="00C47E77">
              <w:rPr>
                <w:rFonts w:ascii="Century Gothic" w:hAnsi="Century Gothic"/>
                <w:color w:val="000000" w:themeColor="text1"/>
              </w:rPr>
              <w:t>осещение вольеров и музеев - бесплатно</w:t>
            </w:r>
          </w:p>
          <w:p w:rsidR="009512DB" w:rsidRDefault="00C47E77" w:rsidP="00A35C61">
            <w:pPr>
              <w:pStyle w:val="ad"/>
              <w:numPr>
                <w:ilvl w:val="0"/>
                <w:numId w:val="1"/>
              </w:numPr>
              <w:spacing w:after="0"/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Просмотр новогоднего фильма</w:t>
            </w:r>
          </w:p>
          <w:p w:rsidR="009512DB" w:rsidRDefault="00C47E77" w:rsidP="00A35C61">
            <w:pPr>
              <w:pStyle w:val="ad"/>
              <w:numPr>
                <w:ilvl w:val="0"/>
                <w:numId w:val="1"/>
              </w:numPr>
              <w:spacing w:after="0"/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Позднее выселение</w:t>
            </w:r>
          </w:p>
        </w:tc>
      </w:tr>
      <w:tr w:rsidR="009512DB">
        <w:trPr>
          <w:trHeight w:val="307"/>
        </w:trPr>
        <w:tc>
          <w:tcPr>
            <w:tcW w:w="10484" w:type="dxa"/>
            <w:gridSpan w:val="2"/>
            <w:shd w:val="clear" w:color="auto" w:fill="76CDEE" w:themeFill="accent1" w:themeFillTint="99"/>
          </w:tcPr>
          <w:p w:rsidR="009512DB" w:rsidRDefault="00C47E77">
            <w:pPr>
              <w:pStyle w:val="ad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6"/>
              </w:rPr>
              <w:t>За дополнительную плату:</w:t>
            </w:r>
          </w:p>
        </w:tc>
      </w:tr>
      <w:tr w:rsidR="009512DB">
        <w:trPr>
          <w:trHeight w:val="307"/>
        </w:trPr>
        <w:tc>
          <w:tcPr>
            <w:tcW w:w="10484" w:type="dxa"/>
            <w:gridSpan w:val="2"/>
            <w:shd w:val="clear" w:color="auto" w:fill="auto"/>
          </w:tcPr>
          <w:p w:rsidR="009512DB" w:rsidRDefault="00C47E77" w:rsidP="00A35C61">
            <w:pPr>
              <w:pStyle w:val="ad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прокат лыж, санок, зимних велосипедов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K</w:t>
            </w:r>
            <w:r>
              <w:rPr>
                <w:rFonts w:ascii="Century Gothic" w:hAnsi="Century Gothic"/>
                <w:color w:val="000000" w:themeColor="text1"/>
              </w:rPr>
              <w:t>-</w:t>
            </w:r>
            <w:proofErr w:type="spellStart"/>
            <w:r>
              <w:rPr>
                <w:rFonts w:ascii="Century Gothic" w:hAnsi="Century Gothic"/>
                <w:color w:val="000000" w:themeColor="text1"/>
                <w:lang w:val="en-US"/>
              </w:rPr>
              <w:t>Trak</w:t>
            </w:r>
            <w:proofErr w:type="spellEnd"/>
          </w:p>
          <w:p w:rsidR="009512DB" w:rsidRDefault="00C47E77" w:rsidP="00A35C61">
            <w:pPr>
              <w:pStyle w:val="ad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бильярд</w:t>
            </w:r>
          </w:p>
          <w:p w:rsidR="009512DB" w:rsidRDefault="00C47E77" w:rsidP="00A35C61">
            <w:pPr>
              <w:pStyle w:val="ad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катание в санях</w:t>
            </w:r>
          </w:p>
          <w:p w:rsidR="009512DB" w:rsidRPr="00A35C61" w:rsidRDefault="00C47E77" w:rsidP="00A35C61">
            <w:pPr>
              <w:pStyle w:val="ad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экскурсионны</w:t>
            </w:r>
            <w:r w:rsidR="00A35C61">
              <w:rPr>
                <w:rFonts w:ascii="Century Gothic" w:hAnsi="Century Gothic"/>
                <w:color w:val="000000" w:themeColor="text1"/>
              </w:rPr>
              <w:t>е</w:t>
            </w:r>
            <w:r>
              <w:rPr>
                <w:rFonts w:ascii="Century Gothic" w:hAnsi="Century Gothic"/>
                <w:color w:val="000000" w:themeColor="text1"/>
              </w:rPr>
              <w:t xml:space="preserve"> маршрут</w:t>
            </w:r>
            <w:r w:rsidR="00A35C61">
              <w:rPr>
                <w:rFonts w:ascii="Century Gothic" w:hAnsi="Century Gothic"/>
                <w:color w:val="000000" w:themeColor="text1"/>
              </w:rPr>
              <w:t>ы</w:t>
            </w:r>
            <w:r w:rsidR="00381A60" w:rsidRPr="00381A60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381A60">
              <w:rPr>
                <w:rFonts w:ascii="Century Gothic" w:hAnsi="Century Gothic"/>
                <w:color w:val="000000" w:themeColor="text1"/>
              </w:rPr>
              <w:t>прогулка на лошадях по лесу</w:t>
            </w:r>
            <w:bookmarkStart w:id="0" w:name="_GoBack"/>
            <w:bookmarkEnd w:id="0"/>
          </w:p>
        </w:tc>
      </w:tr>
    </w:tbl>
    <w:p w:rsidR="009512DB" w:rsidRDefault="009512DB">
      <w:pPr>
        <w:pStyle w:val="ad"/>
        <w:rPr>
          <w:rFonts w:ascii="Century Gothic" w:hAnsi="Century Gothic"/>
          <w:color w:val="800000"/>
          <w:sz w:val="2"/>
          <w:szCs w:val="24"/>
          <w:lang w:val="be-BY"/>
        </w:rPr>
      </w:pPr>
    </w:p>
    <w:p w:rsidR="009512DB" w:rsidRDefault="00C47E77">
      <w:pPr>
        <w:pStyle w:val="a9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*Для детей до 8 лет питание и новогодний банкет приобретается по желанию</w:t>
      </w:r>
    </w:p>
    <w:p w:rsidR="009512DB" w:rsidRDefault="00C47E77">
      <w:pPr>
        <w:pStyle w:val="a9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**Для детей от 8 до 1</w:t>
      </w:r>
      <w:r w:rsidR="00521A5F">
        <w:rPr>
          <w:rFonts w:ascii="Century Gothic" w:hAnsi="Century Gothic"/>
          <w:color w:val="000000" w:themeColor="text1"/>
          <w:sz w:val="20"/>
        </w:rPr>
        <w:t xml:space="preserve">4 </w:t>
      </w:r>
      <w:r>
        <w:rPr>
          <w:rFonts w:ascii="Century Gothic" w:hAnsi="Century Gothic"/>
          <w:color w:val="000000" w:themeColor="text1"/>
          <w:sz w:val="20"/>
        </w:rPr>
        <w:t>лет новогодний банкет предоставляется по детскому меню</w:t>
      </w:r>
    </w:p>
    <w:p w:rsidR="009512DB" w:rsidRDefault="00C47E77">
      <w:pPr>
        <w:pStyle w:val="a9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***Детям до 5 лет участие в анимационно-развлекательной программе у ёлки (без подарка) бесплатно</w:t>
      </w:r>
    </w:p>
    <w:p w:rsidR="009512DB" w:rsidRDefault="009512DB">
      <w:pPr>
        <w:pStyle w:val="ad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9512DB" w:rsidRDefault="00C47E77">
      <w:pPr>
        <w:pStyle w:val="ad"/>
        <w:jc w:val="center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color w:val="000000" w:themeColor="text1"/>
          <w:sz w:val="24"/>
          <w:szCs w:val="24"/>
          <w:u w:val="single"/>
        </w:rPr>
        <w:t xml:space="preserve">Бронирование и информация по </w:t>
      </w:r>
    </w:p>
    <w:p w:rsidR="009512DB" w:rsidRDefault="00C47E77">
      <w:pPr>
        <w:pStyle w:val="ad"/>
        <w:jc w:val="center"/>
        <w:rPr>
          <w:rStyle w:val="ab"/>
          <w:color w:val="1D99A0" w:themeColor="accent3" w:themeShade="BF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тел.: </w:t>
      </w:r>
      <w:r>
        <w:rPr>
          <w:rFonts w:ascii="Century Gothic" w:hAnsi="Century Gothic"/>
          <w:color w:val="141719" w:themeColor="background2" w:themeShade="1A"/>
        </w:rPr>
        <w:t>+375 (2132) 37730, +375 (44) 5545552</w:t>
      </w:r>
      <w:r>
        <w:rPr>
          <w:rFonts w:ascii="Century Gothic" w:hAnsi="Century Gothic"/>
          <w:color w:val="141719" w:themeColor="background2" w:themeShade="1A"/>
        </w:rPr>
        <w:tab/>
      </w:r>
      <w:r>
        <w:rPr>
          <w:rFonts w:ascii="Century Gothic" w:hAnsi="Century Gothic"/>
          <w:color w:val="141719" w:themeColor="background2" w:themeShade="1A"/>
          <w:lang w:val="en-US"/>
        </w:rPr>
        <w:t>e</w:t>
      </w:r>
      <w:r>
        <w:rPr>
          <w:rFonts w:ascii="Century Gothic" w:hAnsi="Century Gothic"/>
          <w:color w:val="141719" w:themeColor="background2" w:themeShade="1A"/>
        </w:rPr>
        <w:t>-</w:t>
      </w:r>
      <w:r>
        <w:rPr>
          <w:rFonts w:ascii="Century Gothic" w:hAnsi="Century Gothic"/>
          <w:color w:val="141719" w:themeColor="background2" w:themeShade="1A"/>
          <w:lang w:val="en-US"/>
        </w:rPr>
        <w:t>mail</w:t>
      </w:r>
      <w:r>
        <w:rPr>
          <w:rFonts w:ascii="Century Gothic" w:hAnsi="Century Gothic"/>
          <w:color w:val="141719" w:themeColor="background2" w:themeShade="1A"/>
        </w:rPr>
        <w:t xml:space="preserve">: </w:t>
      </w:r>
      <w:proofErr w:type="spellStart"/>
      <w:r>
        <w:rPr>
          <w:rStyle w:val="ab"/>
          <w:rFonts w:ascii="Century Gothic" w:hAnsi="Century Gothic"/>
          <w:color w:val="1D99A0" w:themeColor="accent3" w:themeShade="BF"/>
          <w:lang w:val="en-US"/>
        </w:rPr>
        <w:t>bbzserguch</w:t>
      </w:r>
      <w:proofErr w:type="spellEnd"/>
      <w:r>
        <w:rPr>
          <w:rStyle w:val="ab"/>
          <w:rFonts w:ascii="Century Gothic" w:hAnsi="Century Gothic"/>
          <w:color w:val="1D99A0" w:themeColor="accent3" w:themeShade="BF"/>
        </w:rPr>
        <w:t>@</w:t>
      </w:r>
      <w:r>
        <w:rPr>
          <w:rStyle w:val="ab"/>
          <w:rFonts w:ascii="Century Gothic" w:hAnsi="Century Gothic"/>
          <w:color w:val="1D99A0" w:themeColor="accent3" w:themeShade="BF"/>
          <w:lang w:val="en-US"/>
        </w:rPr>
        <w:t>mail</w:t>
      </w:r>
      <w:r>
        <w:rPr>
          <w:rStyle w:val="ab"/>
          <w:rFonts w:ascii="Century Gothic" w:hAnsi="Century Gothic"/>
          <w:color w:val="1D99A0" w:themeColor="accent3" w:themeShade="BF"/>
        </w:rPr>
        <w:t>.</w:t>
      </w:r>
      <w:proofErr w:type="spellStart"/>
      <w:r>
        <w:rPr>
          <w:rStyle w:val="ab"/>
          <w:rFonts w:ascii="Century Gothic" w:hAnsi="Century Gothic"/>
          <w:color w:val="1D99A0" w:themeColor="accent3" w:themeShade="BF"/>
          <w:lang w:val="en-US"/>
        </w:rPr>
        <w:t>ru</w:t>
      </w:r>
      <w:proofErr w:type="spellEnd"/>
    </w:p>
    <w:p w:rsidR="009512DB" w:rsidRDefault="009512DB"/>
    <w:p w:rsidR="009512DB" w:rsidRDefault="00C47E77">
      <w:pPr>
        <w:tabs>
          <w:tab w:val="left" w:pos="4392"/>
        </w:tabs>
        <w:jc w:val="center"/>
        <w:rPr>
          <w:lang w:val="en-US"/>
        </w:rPr>
      </w:pPr>
      <w:r>
        <w:rPr>
          <w:rFonts w:ascii="Century Gothic" w:hAnsi="Century Gothic"/>
          <w:b/>
          <w:color w:val="13666B" w:themeColor="accent3" w:themeShade="80"/>
          <w:sz w:val="40"/>
          <w:szCs w:val="56"/>
        </w:rPr>
        <w:t>Ждем вас!</w:t>
      </w:r>
    </w:p>
    <w:sectPr w:rsidR="009512DB">
      <w:headerReference w:type="first" r:id="rId11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F2" w:rsidRDefault="00A21FF2">
      <w:pPr>
        <w:spacing w:after="0" w:line="240" w:lineRule="auto"/>
      </w:pPr>
      <w:r>
        <w:separator/>
      </w:r>
    </w:p>
  </w:endnote>
  <w:endnote w:type="continuationSeparator" w:id="0">
    <w:p w:rsidR="00A21FF2" w:rsidRDefault="00A2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F2" w:rsidRDefault="00A21FF2">
      <w:pPr>
        <w:spacing w:after="0" w:line="240" w:lineRule="auto"/>
      </w:pPr>
      <w:r>
        <w:separator/>
      </w:r>
    </w:p>
  </w:footnote>
  <w:footnote w:type="continuationSeparator" w:id="0">
    <w:p w:rsidR="00A21FF2" w:rsidRDefault="00A2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B" w:rsidRDefault="009512DB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37727"/>
    <w:multiLevelType w:val="multilevel"/>
    <w:tmpl w:val="58C37727"/>
    <w:lvl w:ilvl="0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5CC7"/>
    <w:multiLevelType w:val="multilevel"/>
    <w:tmpl w:val="68AC5CC7"/>
    <w:lvl w:ilvl="0">
      <w:start w:val="2"/>
      <w:numFmt w:val="bullet"/>
      <w:lvlText w:val=""/>
      <w:lvlJc w:val="left"/>
      <w:pPr>
        <w:ind w:left="502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CB"/>
    <w:rsid w:val="00015A73"/>
    <w:rsid w:val="00033CEA"/>
    <w:rsid w:val="0004061F"/>
    <w:rsid w:val="0014533D"/>
    <w:rsid w:val="00174710"/>
    <w:rsid w:val="00200D1D"/>
    <w:rsid w:val="00202B38"/>
    <w:rsid w:val="002264B5"/>
    <w:rsid w:val="002273AB"/>
    <w:rsid w:val="003113E7"/>
    <w:rsid w:val="003347CD"/>
    <w:rsid w:val="00381A60"/>
    <w:rsid w:val="003B6728"/>
    <w:rsid w:val="003F0627"/>
    <w:rsid w:val="00484F5D"/>
    <w:rsid w:val="004D224B"/>
    <w:rsid w:val="004E3748"/>
    <w:rsid w:val="00521A5F"/>
    <w:rsid w:val="00550C71"/>
    <w:rsid w:val="0056709F"/>
    <w:rsid w:val="005A4FBF"/>
    <w:rsid w:val="005E7F3C"/>
    <w:rsid w:val="005F5013"/>
    <w:rsid w:val="005F5C58"/>
    <w:rsid w:val="00630192"/>
    <w:rsid w:val="0069390E"/>
    <w:rsid w:val="006A4916"/>
    <w:rsid w:val="00724D2E"/>
    <w:rsid w:val="007D5233"/>
    <w:rsid w:val="00801058"/>
    <w:rsid w:val="008B5414"/>
    <w:rsid w:val="008F481F"/>
    <w:rsid w:val="009416FA"/>
    <w:rsid w:val="009512DB"/>
    <w:rsid w:val="009B1ADA"/>
    <w:rsid w:val="00A21FF2"/>
    <w:rsid w:val="00A302D8"/>
    <w:rsid w:val="00A35C61"/>
    <w:rsid w:val="00AD27CB"/>
    <w:rsid w:val="00B001AE"/>
    <w:rsid w:val="00B075EA"/>
    <w:rsid w:val="00B32DA2"/>
    <w:rsid w:val="00B8217C"/>
    <w:rsid w:val="00C20D16"/>
    <w:rsid w:val="00C24AB6"/>
    <w:rsid w:val="00C47E77"/>
    <w:rsid w:val="00C65036"/>
    <w:rsid w:val="00D13F5A"/>
    <w:rsid w:val="00D423E6"/>
    <w:rsid w:val="00D50D04"/>
    <w:rsid w:val="00D57BBA"/>
    <w:rsid w:val="00D60DC8"/>
    <w:rsid w:val="00DA3517"/>
    <w:rsid w:val="00DB515E"/>
    <w:rsid w:val="00E02FE5"/>
    <w:rsid w:val="00E37320"/>
    <w:rsid w:val="00E437E2"/>
    <w:rsid w:val="00E9339B"/>
    <w:rsid w:val="00EF48D9"/>
    <w:rsid w:val="00EF48F0"/>
    <w:rsid w:val="00F0371B"/>
    <w:rsid w:val="00F35126"/>
    <w:rsid w:val="00F72AF7"/>
    <w:rsid w:val="0F131B5F"/>
    <w:rsid w:val="20E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D7ED9B"/>
  <w15:docId w15:val="{01565C0D-2464-498F-898A-C3A59DB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b">
    <w:name w:val="Hyperlink"/>
    <w:basedOn w:val="a0"/>
    <w:uiPriority w:val="99"/>
    <w:unhideWhenUsed/>
    <w:qFormat/>
    <w:rPr>
      <w:color w:val="6EAC1C" w:themeColor="hyperlink"/>
      <w:u w:val="single"/>
    </w:rPr>
  </w:style>
  <w:style w:type="table" w:styleId="ac">
    <w:name w:val="Table Grid"/>
    <w:basedOn w:val="a1"/>
    <w:uiPriority w:val="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туризм</cp:lastModifiedBy>
  <cp:revision>5</cp:revision>
  <cp:lastPrinted>2021-09-20T13:01:00Z</cp:lastPrinted>
  <dcterms:created xsi:type="dcterms:W3CDTF">2021-09-20T12:17:00Z</dcterms:created>
  <dcterms:modified xsi:type="dcterms:W3CDTF">2021-09-20T15:49:00Z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